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株洲市第十届“技能天下”职业技能网络直播大赛暨湘赣边区域示范区</w:t>
      </w:r>
      <w:r>
        <w:rPr>
          <w:rFonts w:hint="eastAsia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  <w:t>烹饪（中餐）项目学生组技术文件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一、竞赛标准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依据《中式烹调师》国家职业标准职业资格</w:t>
      </w:r>
      <w:r>
        <w:rPr>
          <w:rFonts w:hint="eastAsia"/>
          <w:sz w:val="28"/>
          <w:szCs w:val="36"/>
          <w:lang w:val="en-US" w:eastAsia="zh-CN"/>
        </w:rPr>
        <w:t>四</w:t>
      </w:r>
      <w:r>
        <w:rPr>
          <w:rFonts w:hint="eastAsia"/>
          <w:sz w:val="28"/>
          <w:szCs w:val="36"/>
        </w:rPr>
        <w:t>级(</w:t>
      </w:r>
      <w:r>
        <w:rPr>
          <w:rFonts w:hint="eastAsia"/>
          <w:sz w:val="28"/>
          <w:szCs w:val="36"/>
          <w:lang w:val="en-US" w:eastAsia="zh-CN"/>
        </w:rPr>
        <w:t>中级</w:t>
      </w:r>
      <w:r>
        <w:rPr>
          <w:rFonts w:hint="eastAsia"/>
          <w:sz w:val="28"/>
          <w:szCs w:val="36"/>
        </w:rPr>
        <w:t>技能)的要求为基础，结合当前中式烹调职业发展的需要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围绕色、香、味、形体现</w:t>
      </w:r>
      <w:r>
        <w:rPr>
          <w:rFonts w:hint="eastAsia"/>
          <w:sz w:val="28"/>
          <w:szCs w:val="36"/>
          <w:lang w:val="en-US" w:eastAsia="zh-CN"/>
        </w:rPr>
        <w:t>中式烹调基本功和独特的烹饪技巧。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本次竞赛分为两个部分:第一部分为现场表现评分，占总成绩10%; 第二部分为职业技能操作，占总成绩90%。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（一）冷拼模块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.花色冷拼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/>
          <w:sz w:val="28"/>
          <w:szCs w:val="36"/>
        </w:rPr>
        <w:t>现场提供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盐方火腿（1块，2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0g），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蒜蓉烤肠（1根，</w:t>
      </w:r>
      <w:r>
        <w:rPr>
          <w:rFonts w:hint="eastAsia"/>
          <w:sz w:val="28"/>
          <w:szCs w:val="36"/>
          <w:lang w:val="en-US" w:eastAsia="zh-CN"/>
        </w:rPr>
        <w:t>190</w:t>
      </w:r>
      <w:r>
        <w:rPr>
          <w:rFonts w:hint="eastAsia"/>
          <w:sz w:val="28"/>
          <w:szCs w:val="36"/>
        </w:rPr>
        <w:t>g），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红肠（1根，300g），</w:t>
      </w:r>
      <w:r>
        <w:rPr>
          <w:rFonts w:hint="eastAsia"/>
          <w:sz w:val="28"/>
          <w:szCs w:val="36"/>
          <w:lang w:val="en-US" w:eastAsia="zh-CN"/>
        </w:rPr>
        <w:t>白萝卜（1根，约700g，），小黄瓜（2根，约200g）</w:t>
      </w:r>
      <w:r>
        <w:rPr>
          <w:rFonts w:hint="eastAsia"/>
          <w:sz w:val="28"/>
          <w:szCs w:val="36"/>
        </w:rPr>
        <w:t>，断生胡萝卜（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根，约</w:t>
      </w:r>
      <w:r>
        <w:rPr>
          <w:rFonts w:hint="eastAsia"/>
          <w:sz w:val="28"/>
          <w:szCs w:val="36"/>
          <w:lang w:val="en-US" w:eastAsia="zh-CN"/>
        </w:rPr>
        <w:t>300</w:t>
      </w:r>
      <w:r>
        <w:rPr>
          <w:rFonts w:hint="eastAsia"/>
          <w:sz w:val="28"/>
          <w:szCs w:val="36"/>
        </w:rPr>
        <w:t>g），心里美萝卜（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个，约</w:t>
      </w:r>
      <w:r>
        <w:rPr>
          <w:rFonts w:hint="eastAsia"/>
          <w:sz w:val="28"/>
          <w:szCs w:val="36"/>
          <w:lang w:val="en-US" w:eastAsia="zh-CN"/>
        </w:rPr>
        <w:t>500</w:t>
      </w:r>
      <w:r>
        <w:rPr>
          <w:rFonts w:hint="eastAsia"/>
          <w:sz w:val="28"/>
          <w:szCs w:val="36"/>
        </w:rPr>
        <w:t>g），青萝卜（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根约</w:t>
      </w:r>
      <w:r>
        <w:rPr>
          <w:rFonts w:hint="eastAsia"/>
          <w:sz w:val="28"/>
          <w:szCs w:val="36"/>
          <w:lang w:val="en-US" w:eastAsia="zh-CN"/>
        </w:rPr>
        <w:t>800</w:t>
      </w:r>
      <w:r>
        <w:rPr>
          <w:rFonts w:hint="eastAsia"/>
          <w:sz w:val="28"/>
          <w:szCs w:val="36"/>
        </w:rPr>
        <w:t>g），</w:t>
      </w:r>
      <w:r>
        <w:rPr>
          <w:rFonts w:hint="eastAsia"/>
          <w:sz w:val="28"/>
          <w:szCs w:val="36"/>
          <w:lang w:val="en-US" w:eastAsia="zh-CN"/>
        </w:rPr>
        <w:t>蒜苗50g，</w:t>
      </w:r>
      <w:r>
        <w:rPr>
          <w:rFonts w:hint="eastAsia"/>
          <w:sz w:val="28"/>
          <w:szCs w:val="36"/>
        </w:rPr>
        <w:t>鸡蛋干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包，现场另备盐、糖、酱油、色拉酱、花生酱、</w:t>
      </w:r>
      <w:r>
        <w:rPr>
          <w:rFonts w:hint="eastAsia"/>
          <w:sz w:val="28"/>
          <w:szCs w:val="36"/>
          <w:lang w:val="en-US" w:eastAsia="zh-CN"/>
        </w:rPr>
        <w:t>番茄酱、</w:t>
      </w:r>
      <w:r>
        <w:rPr>
          <w:rFonts w:hint="eastAsia"/>
          <w:sz w:val="28"/>
          <w:szCs w:val="36"/>
        </w:rPr>
        <w:t>色拉油、澄面供选用。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作品造型不限，主题应健康、积极、向上，造型完整美观，有创新意识，以花式冷拼形式呈现。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作品应能体现选手的刀工基本功和拼摆技巧，以形、色为主，注重实用、卫生，有一定创新意识。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作品造型美观，主题突出，构图完整，刀工精细，简繁适当，色彩搭配合理。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5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拼摆造型、点缀饰物制作均须在场内进行，允许</w:t>
      </w:r>
      <w:r>
        <w:rPr>
          <w:rFonts w:hint="eastAsia"/>
          <w:sz w:val="28"/>
          <w:szCs w:val="36"/>
          <w:lang w:val="en-US" w:eastAsia="zh-CN"/>
        </w:rPr>
        <w:t>自带</w:t>
      </w:r>
      <w:r>
        <w:rPr>
          <w:rFonts w:hint="eastAsia"/>
          <w:sz w:val="28"/>
          <w:szCs w:val="36"/>
        </w:rPr>
        <w:t>澄面打底。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6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作品所用食材数量不低于六种，至少</w:t>
      </w:r>
      <w:r>
        <w:rPr>
          <w:rFonts w:hint="eastAsia"/>
          <w:sz w:val="28"/>
          <w:szCs w:val="36"/>
          <w:lang w:val="en-US" w:eastAsia="zh-CN"/>
        </w:rPr>
        <w:t>两</w:t>
      </w:r>
      <w:r>
        <w:rPr>
          <w:rFonts w:hint="eastAsia"/>
          <w:sz w:val="28"/>
          <w:szCs w:val="36"/>
        </w:rPr>
        <w:t>荤</w:t>
      </w:r>
      <w:r>
        <w:rPr>
          <w:rFonts w:hint="eastAsia"/>
          <w:sz w:val="28"/>
          <w:szCs w:val="36"/>
          <w:lang w:val="en-US" w:eastAsia="zh-CN"/>
        </w:rPr>
        <w:t>两</w:t>
      </w:r>
      <w:r>
        <w:rPr>
          <w:rFonts w:hint="eastAsia"/>
          <w:sz w:val="28"/>
          <w:szCs w:val="36"/>
        </w:rPr>
        <w:t>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7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  <w:lang w:val="en-US" w:eastAsia="zh-CN"/>
        </w:rPr>
        <w:t>现场提供28cm圆盘盛装</w:t>
      </w:r>
      <w:r>
        <w:rPr>
          <w:rFonts w:hint="eastAsia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8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参赛选手自带工具必须放在一个工具箱里带入赛场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只允许携带菜刀、简单的模具和雕刻工具。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9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竞赛时间</w:t>
      </w:r>
      <w:r>
        <w:rPr>
          <w:rFonts w:hint="eastAsia"/>
          <w:sz w:val="28"/>
          <w:szCs w:val="36"/>
          <w:lang w:val="en-US" w:eastAsia="zh-CN"/>
        </w:rPr>
        <w:t>40</w:t>
      </w:r>
      <w:r>
        <w:rPr>
          <w:rFonts w:hint="eastAsia"/>
          <w:sz w:val="28"/>
          <w:szCs w:val="36"/>
        </w:rPr>
        <w:t>分钟，超时即停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（二）热菜模块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1</w:t>
      </w:r>
      <w:r>
        <w:rPr>
          <w:rFonts w:hint="eastAsia"/>
          <w:sz w:val="28"/>
          <w:szCs w:val="36"/>
        </w:rPr>
        <w:t>.</w:t>
      </w:r>
      <w:r>
        <w:rPr>
          <w:rFonts w:hint="eastAsia"/>
          <w:sz w:val="28"/>
          <w:szCs w:val="36"/>
          <w:lang w:val="en-US" w:eastAsia="zh-CN"/>
        </w:rPr>
        <w:t>青椒土豆丝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（1）</w:t>
      </w:r>
      <w:r>
        <w:rPr>
          <w:rFonts w:hint="eastAsia"/>
          <w:sz w:val="28"/>
          <w:szCs w:val="36"/>
        </w:rPr>
        <w:t>现场提供</w:t>
      </w:r>
      <w:r>
        <w:rPr>
          <w:rFonts w:hint="eastAsia"/>
          <w:sz w:val="28"/>
          <w:szCs w:val="36"/>
          <w:lang w:val="en-US" w:eastAsia="zh-CN"/>
        </w:rPr>
        <w:t>土豆2个约400</w:t>
      </w:r>
      <w:r>
        <w:rPr>
          <w:rFonts w:hint="eastAsia"/>
          <w:sz w:val="28"/>
          <w:szCs w:val="36"/>
        </w:rPr>
        <w:t>g，</w:t>
      </w:r>
      <w:r>
        <w:rPr>
          <w:rFonts w:hint="eastAsia"/>
          <w:sz w:val="28"/>
          <w:szCs w:val="36"/>
          <w:lang w:val="en-US" w:eastAsia="zh-CN"/>
        </w:rPr>
        <w:t>青椒75</w:t>
      </w:r>
      <w:r>
        <w:rPr>
          <w:rFonts w:hint="eastAsia"/>
          <w:sz w:val="28"/>
          <w:szCs w:val="36"/>
        </w:rPr>
        <w:t>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/>
          <w:sz w:val="28"/>
          <w:szCs w:val="36"/>
        </w:rPr>
        <w:t>刀工要求</w:t>
      </w:r>
      <w:r>
        <w:rPr>
          <w:rFonts w:hint="eastAsia"/>
          <w:sz w:val="28"/>
          <w:szCs w:val="36"/>
          <w:lang w:val="en-US" w:eastAsia="zh-CN"/>
        </w:rPr>
        <w:t>土豆切成长7cm，宽0.2cm见方的</w:t>
      </w:r>
      <w:r>
        <w:rPr>
          <w:rFonts w:hint="eastAsia"/>
          <w:sz w:val="28"/>
          <w:szCs w:val="36"/>
        </w:rPr>
        <w:t>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（3）</w:t>
      </w:r>
      <w:r>
        <w:rPr>
          <w:rFonts w:hint="eastAsia"/>
          <w:sz w:val="28"/>
          <w:szCs w:val="36"/>
        </w:rPr>
        <w:t>装盘器皿使用赛点统一配备2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cm</w:t>
      </w:r>
      <w:r>
        <w:rPr>
          <w:rFonts w:hint="eastAsia"/>
          <w:sz w:val="28"/>
          <w:szCs w:val="36"/>
          <w:lang w:val="en-US" w:eastAsia="zh-CN"/>
        </w:rPr>
        <w:t>圆</w:t>
      </w:r>
      <w:r>
        <w:rPr>
          <w:rFonts w:hint="eastAsia"/>
          <w:sz w:val="28"/>
          <w:szCs w:val="36"/>
        </w:rPr>
        <w:t>盘，规定作品不能装饰。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（4）</w:t>
      </w:r>
      <w:r>
        <w:rPr>
          <w:rFonts w:hint="eastAsia"/>
          <w:sz w:val="28"/>
          <w:szCs w:val="36"/>
        </w:rPr>
        <w:t>考查选手对刀工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火候、调味等基本操作技能。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（5）</w:t>
      </w:r>
      <w:r>
        <w:rPr>
          <w:rFonts w:hint="eastAsia"/>
          <w:sz w:val="28"/>
          <w:szCs w:val="36"/>
        </w:rPr>
        <w:t>参赛选手自带工具必须放在一个工具箱里带入赛场,只允许携带菜刀</w:t>
      </w:r>
      <w:r>
        <w:rPr>
          <w:rFonts w:hint="eastAsia"/>
          <w:sz w:val="28"/>
          <w:szCs w:val="36"/>
          <w:lang w:eastAsia="zh-CN"/>
        </w:rPr>
        <w:t>入场</w:t>
      </w:r>
      <w:r>
        <w:rPr>
          <w:rFonts w:hint="eastAsia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（6）</w:t>
      </w:r>
      <w:r>
        <w:rPr>
          <w:rFonts w:hint="eastAsia"/>
          <w:sz w:val="28"/>
          <w:szCs w:val="36"/>
        </w:rPr>
        <w:t>竞赛时间</w:t>
      </w:r>
      <w:r>
        <w:rPr>
          <w:rFonts w:hint="eastAsia"/>
          <w:sz w:val="28"/>
          <w:szCs w:val="36"/>
          <w:lang w:val="en-US" w:eastAsia="zh-CN"/>
        </w:rPr>
        <w:t>10</w:t>
      </w:r>
      <w:r>
        <w:rPr>
          <w:rFonts w:hint="eastAsia"/>
          <w:sz w:val="28"/>
          <w:szCs w:val="36"/>
        </w:rPr>
        <w:t>分钟，超时即停。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2</w:t>
      </w:r>
      <w:r>
        <w:rPr>
          <w:rFonts w:hint="eastAsia"/>
          <w:sz w:val="28"/>
          <w:szCs w:val="36"/>
        </w:rPr>
        <w:t>.鱼</w:t>
      </w:r>
      <w:r>
        <w:rPr>
          <w:rFonts w:hint="eastAsia"/>
          <w:sz w:val="28"/>
          <w:szCs w:val="36"/>
          <w:lang w:val="en-US" w:eastAsia="zh-CN"/>
        </w:rPr>
        <w:t>肉</w:t>
      </w:r>
      <w:r>
        <w:rPr>
          <w:rFonts w:hint="eastAsia"/>
          <w:sz w:val="28"/>
          <w:szCs w:val="36"/>
        </w:rPr>
        <w:t>类菜肴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（1）</w:t>
      </w:r>
      <w:r>
        <w:rPr>
          <w:rFonts w:hint="eastAsia"/>
          <w:sz w:val="28"/>
          <w:szCs w:val="36"/>
          <w:lang w:eastAsia="zh-CN"/>
        </w:rPr>
        <w:t>在40分钟内完成“菊花鱼”制作；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/>
          <w:sz w:val="28"/>
          <w:szCs w:val="36"/>
          <w:lang w:eastAsia="zh-CN"/>
        </w:rPr>
        <w:t>选手一律使用现场提供的前一天宰杀好、净重约</w:t>
      </w:r>
      <w:r>
        <w:rPr>
          <w:rFonts w:hint="eastAsia"/>
          <w:sz w:val="28"/>
          <w:szCs w:val="36"/>
          <w:lang w:val="en-US" w:eastAsia="zh-CN"/>
        </w:rPr>
        <w:t>500</w:t>
      </w:r>
      <w:r>
        <w:rPr>
          <w:rFonts w:hint="eastAsia"/>
          <w:sz w:val="28"/>
          <w:szCs w:val="36"/>
          <w:lang w:eastAsia="zh-CN"/>
        </w:rPr>
        <w:t>克的冷藏保鲜草鱼半条；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（3）</w:t>
      </w:r>
      <w:r>
        <w:rPr>
          <w:rFonts w:hint="eastAsia"/>
          <w:sz w:val="28"/>
          <w:szCs w:val="36"/>
          <w:lang w:eastAsia="zh-CN"/>
        </w:rPr>
        <w:t>制作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eastAsia"/>
          <w:sz w:val="28"/>
          <w:szCs w:val="36"/>
          <w:lang w:eastAsia="zh-CN"/>
        </w:rPr>
        <w:t>朵菊花鱼，成品直径为7-8cm，不得多做少做，少做多做每个扣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  <w:lang w:eastAsia="zh-CN"/>
        </w:rPr>
        <w:t>分；成品菊花鱼统一浇全汁。成品必须使用现场提供直径</w:t>
      </w:r>
      <w:r>
        <w:rPr>
          <w:rFonts w:hint="eastAsia"/>
          <w:sz w:val="28"/>
          <w:szCs w:val="36"/>
          <w:lang w:val="en-US" w:eastAsia="zh-CN"/>
        </w:rPr>
        <w:t>30</w:t>
      </w:r>
      <w:r>
        <w:rPr>
          <w:rFonts w:hint="eastAsia"/>
          <w:sz w:val="28"/>
          <w:szCs w:val="36"/>
          <w:lang w:eastAsia="zh-CN"/>
        </w:rPr>
        <w:t>cm的圆盘，成品按</w:t>
      </w:r>
      <w:r>
        <w:rPr>
          <w:rFonts w:hint="eastAsia"/>
          <w:sz w:val="28"/>
          <w:szCs w:val="36"/>
          <w:lang w:val="en-US" w:eastAsia="zh-CN"/>
        </w:rPr>
        <w:t>212</w:t>
      </w:r>
      <w:r>
        <w:rPr>
          <w:rFonts w:hint="eastAsia"/>
          <w:sz w:val="28"/>
          <w:szCs w:val="36"/>
          <w:lang w:eastAsia="zh-CN"/>
        </w:rPr>
        <w:t>装盘。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（4）</w:t>
      </w:r>
      <w:r>
        <w:rPr>
          <w:rFonts w:hint="eastAsia"/>
          <w:sz w:val="28"/>
          <w:szCs w:val="36"/>
          <w:lang w:eastAsia="zh-CN"/>
        </w:rPr>
        <w:t>现场统一提供番茄沙司、生粉，</w:t>
      </w:r>
      <w:r>
        <w:rPr>
          <w:rFonts w:hint="eastAsia"/>
          <w:sz w:val="28"/>
          <w:szCs w:val="36"/>
        </w:rPr>
        <w:t>另备上海青、水发香菇、青椒、</w:t>
      </w:r>
      <w:r>
        <w:rPr>
          <w:rFonts w:hint="eastAsia"/>
          <w:sz w:val="28"/>
          <w:szCs w:val="36"/>
          <w:lang w:val="en-US" w:eastAsia="zh-CN"/>
        </w:rPr>
        <w:t>红薯、</w:t>
      </w:r>
      <w:r>
        <w:rPr>
          <w:rFonts w:hint="eastAsia"/>
          <w:sz w:val="28"/>
          <w:szCs w:val="36"/>
        </w:rPr>
        <w:t>红椒及胡萝卜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  <w:lang w:val="en-US" w:eastAsia="zh-CN"/>
        </w:rPr>
        <w:t>青萝卜</w:t>
      </w:r>
      <w:r>
        <w:rPr>
          <w:rFonts w:hint="eastAsia"/>
          <w:sz w:val="28"/>
          <w:szCs w:val="36"/>
        </w:rPr>
        <w:t>供选手选择，盘饰一律在现场制作不允许自带。</w:t>
      </w:r>
      <w:r>
        <w:rPr>
          <w:rFonts w:hint="eastAsia"/>
          <w:sz w:val="28"/>
          <w:szCs w:val="36"/>
          <w:lang w:eastAsia="zh-CN"/>
        </w:rPr>
        <w:t>不允许自带任何原料和调料。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（5）</w:t>
      </w:r>
      <w:r>
        <w:rPr>
          <w:rFonts w:hint="eastAsia"/>
          <w:sz w:val="28"/>
          <w:szCs w:val="36"/>
        </w:rPr>
        <w:t>参赛选手自带工具必须放在一个工具箱里带入赛场,只允许携带菜刀、简单的模具和雕刻工具。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  <w:t>三、竞赛项目</w:t>
      </w:r>
    </w:p>
    <w:p>
      <w:pPr>
        <w:pStyle w:val="7"/>
        <w:numPr>
          <w:ilvl w:val="0"/>
          <w:numId w:val="1"/>
        </w:numPr>
        <w:bidi w:val="0"/>
        <w:spacing w:line="360" w:lineRule="auto"/>
        <w:ind w:left="720" w:leftChars="0" w:firstLine="0" w:firstLineChars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竞赛形式</w:t>
      </w:r>
    </w:p>
    <w:p>
      <w:pPr>
        <w:pStyle w:val="7"/>
        <w:numPr>
          <w:ilvl w:val="0"/>
          <w:numId w:val="0"/>
        </w:numPr>
        <w:bidi w:val="0"/>
        <w:spacing w:line="360" w:lineRule="auto"/>
        <w:ind w:left="720" w:leftChars="0"/>
        <w:jc w:val="both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采用单人竞赛形式，独立完成规定的工作任务。</w:t>
      </w:r>
    </w:p>
    <w:p>
      <w:pPr>
        <w:pStyle w:val="7"/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（二）理论知识竞赛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理论知识竞赛以闭卷笔试方式进行，满分100分，考试时间90分钟。理论知识竞赛成绩占竞赛总分20%。</w:t>
      </w:r>
    </w:p>
    <w:p>
      <w:pPr>
        <w:pStyle w:val="7"/>
        <w:bidi w:val="0"/>
        <w:spacing w:line="360" w:lineRule="auto"/>
        <w:ind w:left="0" w:firstLine="56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（三）操作技能竞赛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操作技能竞赛项目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100分，总时间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90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分钟，操作竞赛成绩占竞赛总分80%。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四</w:t>
      </w:r>
      <w:r>
        <w:rPr>
          <w:rFonts w:hint="eastAsia"/>
          <w:b/>
          <w:bCs/>
          <w:sz w:val="28"/>
          <w:szCs w:val="36"/>
        </w:rPr>
        <w:t>、竞赛规则及要求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cstheme="minorBidi"/>
          <w:kern w:val="2"/>
          <w:sz w:val="28"/>
          <w:szCs w:val="36"/>
          <w:lang w:val="en-US" w:eastAsia="zh-CN" w:bidi="ar-SA"/>
        </w:rPr>
        <w:t>（一）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现场评分标准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（1）仪容仪表：仪容仪表符合要求，按规定穿着。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（2）加工过程：操作规范有序，刀工娴熟、刀法准确、原材料使用合理、废弃物处理妥当，没有浪费现象。技法得当，流程合理，操作安全规范。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（3）制作过程：操作程序合理、勺功熟练利索、调味准确适时、烹调方法运用正确。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（4）安全卫生：操作区域整洁干净，注重卫生，废弃物处理得当，原料及作品存放合理。个人卫生符合要求，并能注意安全和节能降耗。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Calibri" w:hAnsi="Calibri" w:eastAsia="仿宋_GB2312" w:cs="华文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（5）所有项目必须在规定时间内完成，超时即停，不服从裁判的选手，该项目成绩取消。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五</w:t>
      </w:r>
      <w:r>
        <w:rPr>
          <w:rFonts w:hint="eastAsia"/>
          <w:b/>
          <w:bCs/>
          <w:sz w:val="28"/>
          <w:szCs w:val="36"/>
        </w:rPr>
        <w:t>、评分标准与评分细则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（一）现场表现评分细则表</w:t>
      </w:r>
    </w:p>
    <w:tbl>
      <w:tblPr>
        <w:tblStyle w:val="9"/>
        <w:tblW w:w="8825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829"/>
        <w:gridCol w:w="2955"/>
        <w:gridCol w:w="1374"/>
        <w:gridCol w:w="897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分值（10分）</w:t>
            </w:r>
          </w:p>
        </w:tc>
        <w:tc>
          <w:tcPr>
            <w:tcW w:w="4329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97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37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3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97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仪容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仪表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头发指甲修剪整齐、不留胡须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3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按规定穿着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加工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过程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加工流程合理、刀工熟练、动作利索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原料使用合理、无浪费现象，无长流水、长明火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制作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过程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烹调流程合理，勺功熟练、动作利索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调味、投料准确，使用工具生熟分开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无失误重做、多做挑选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安全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安全操作、服从指挥、没发生任何割伤或灼烧事故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操作现场整洁、刀用具摆放安全规范、餐饮用具清洁卫生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988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37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（二）操作技能作品评分标准</w:t>
      </w:r>
    </w:p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（1）花色冷拼评分标准</w:t>
      </w:r>
    </w:p>
    <w:tbl>
      <w:tblPr>
        <w:tblStyle w:val="9"/>
        <w:tblW w:w="8775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354"/>
        <w:gridCol w:w="3529"/>
        <w:gridCol w:w="1350"/>
        <w:gridCol w:w="825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（30分）</w:t>
            </w:r>
          </w:p>
        </w:tc>
        <w:tc>
          <w:tcPr>
            <w:tcW w:w="4879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25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792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25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刀工精细、分量适当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无连刀、斧头片现象，边缘整齐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原料厚薄、粗细均匀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能体现冷拼刀工的基本功和拼摆技巧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搭配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8分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原料选择搭配合理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所用食材数量不低于6种，至少三荤三素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拼摆造型严禁使用粘合剂黏接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艺术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造型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作品符合主题、意形相符、构图完整、造型美观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点缀合理、不喧宾夺主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有一定创新性，整体层次有序，搭刀整齐连贯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色彩搭配协调，鲜艳悦目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讲究营养搭配，盘中无异物、无异味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盛器干净卫生，无油渍污物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3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792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）中餐热菜——</w:t>
      </w:r>
      <w:r>
        <w:rPr>
          <w:rFonts w:hint="eastAsia" w:asciiTheme="minorEastAsia" w:hAnsiTheme="minorEastAsia" w:cstheme="minorEastAsia"/>
          <w:b/>
          <w:bCs/>
          <w:kern w:val="2"/>
          <w:sz w:val="28"/>
          <w:szCs w:val="28"/>
          <w:lang w:val="en-US" w:eastAsia="zh-CN" w:bidi="ar-SA"/>
        </w:rPr>
        <w:t>青椒土豆丝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评分标准</w:t>
      </w:r>
    </w:p>
    <w:tbl>
      <w:tblPr>
        <w:tblStyle w:val="9"/>
        <w:tblW w:w="8875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43"/>
        <w:gridCol w:w="3365"/>
        <w:gridCol w:w="1383"/>
        <w:gridCol w:w="792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20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分）</w:t>
            </w:r>
          </w:p>
        </w:tc>
        <w:tc>
          <w:tcPr>
            <w:tcW w:w="4748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792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75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79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土豆丝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粗细均匀，长短一致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土豆丝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无连刀、无碎渣、无大小头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青椒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长短一致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分量恰当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口味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质感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主辅料搭配合理，咸淡适中、无异味、无夹生焦糊现象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土豆丝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质地和成熟符合标准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青椒碧绿脆嫩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盛器干净卫生，无油渍污物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00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7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（4）中餐热菜——菊花鱼评分标准</w:t>
      </w:r>
    </w:p>
    <w:tbl>
      <w:tblPr>
        <w:tblStyle w:val="9"/>
        <w:tblW w:w="8875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66"/>
        <w:gridCol w:w="3476"/>
        <w:gridCol w:w="1391"/>
        <w:gridCol w:w="80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40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分）</w:t>
            </w:r>
          </w:p>
        </w:tc>
        <w:tc>
          <w:tcPr>
            <w:tcW w:w="4867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00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42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0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00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鱼肉出料率高，无浪费现象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00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刀工精细，分量适当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口味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质感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菊花鱼肉颗粒分明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菊花鱼酥脆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、无夹生焦糊现象，质地和成熟符合标准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</w:t>
            </w: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肉口味酸甜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、无异味，咸淡适中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艺术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造型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作品主题鲜明、盘式精美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颜色搭配协调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主辅料搭配合理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具有一定的创意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盛器干净卫生、无油渍污物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33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42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（三）成绩计算办法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选手竞赛总成绩由现场成绩和操作技能竞赛成绩按比例折算而成，平均分保留小数点后两位。现场成绩占总成绩10%，操作技能成绩占总成绩90%。总成绩由高往低排列，得分高者，名次在前，在总成绩相同的情况下，按照热菜总成绩的高低进行名次先后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3" w:firstLineChars="200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 w:bidi="ar"/>
        </w:rPr>
        <w:t>六</w:t>
      </w:r>
      <w:r>
        <w:rPr>
          <w:rFonts w:hint="eastAsia" w:ascii="宋体" w:hAnsi="宋体" w:cs="宋体"/>
          <w:b/>
          <w:sz w:val="32"/>
          <w:szCs w:val="32"/>
          <w:lang w:bidi="ar"/>
        </w:rPr>
        <w:t>、参赛须知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(一）</w:t>
      </w:r>
      <w:r>
        <w:rPr>
          <w:rFonts w:hint="eastAsia" w:ascii="宋体" w:hAnsi="宋体" w:cs="宋体"/>
          <w:sz w:val="28"/>
          <w:szCs w:val="28"/>
          <w:lang w:bidi="ar"/>
        </w:rPr>
        <w:t>参赛</w:t>
      </w:r>
      <w:r>
        <w:rPr>
          <w:rFonts w:hint="eastAsia" w:ascii="宋体" w:hAnsi="宋体" w:cs="宋体"/>
          <w:sz w:val="28"/>
          <w:szCs w:val="28"/>
        </w:rPr>
        <w:t>选手应严格遵守赛场</w:t>
      </w:r>
      <w:r>
        <w:rPr>
          <w:rFonts w:hint="eastAsia" w:ascii="宋体" w:hAnsi="宋体" w:cs="宋体"/>
          <w:sz w:val="28"/>
          <w:szCs w:val="28"/>
          <w:lang w:bidi="ar"/>
        </w:rPr>
        <w:t>规则，服从领导，听从指挥，遵守赛场，按时接受检录。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(二）</w:t>
      </w:r>
      <w:r>
        <w:rPr>
          <w:rFonts w:hint="eastAsia" w:ascii="宋体" w:hAnsi="宋体" w:cs="宋体"/>
          <w:sz w:val="28"/>
          <w:szCs w:val="28"/>
          <w:lang w:bidi="ar"/>
        </w:rPr>
        <w:t>参赛选手凭身份证、参赛证参加比赛。穿戴整洁，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须</w:t>
      </w:r>
      <w:r>
        <w:rPr>
          <w:rFonts w:hint="eastAsia" w:ascii="宋体" w:hAnsi="宋体" w:cs="宋体"/>
          <w:sz w:val="28"/>
          <w:szCs w:val="28"/>
        </w:rPr>
        <w:t>着职业装（包括帽子、上衣、围裙）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，佩戴参赛证，注意仪表端正，保持赛场安静。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(三）</w:t>
      </w:r>
      <w:r>
        <w:rPr>
          <w:rFonts w:hint="eastAsia" w:ascii="宋体" w:hAnsi="宋体" w:cs="宋体"/>
          <w:sz w:val="28"/>
          <w:szCs w:val="28"/>
          <w:lang w:bidi="ar"/>
        </w:rPr>
        <w:t>参赛</w:t>
      </w:r>
      <w:r>
        <w:rPr>
          <w:rFonts w:hint="eastAsia" w:ascii="宋体" w:hAnsi="宋体" w:cs="宋体"/>
          <w:sz w:val="28"/>
          <w:szCs w:val="28"/>
        </w:rPr>
        <w:t>选手提前30分钟到达检录处参加检录，开始比赛</w:t>
      </w:r>
      <w:r>
        <w:rPr>
          <w:rFonts w:hint="eastAsia" w:ascii="宋体" w:hAnsi="宋体" w:cs="宋体"/>
          <w:sz w:val="28"/>
          <w:szCs w:val="28"/>
          <w:lang w:bidi="ar"/>
        </w:rPr>
        <w:t>15分钟后禁止入场，均作为自动放弃比赛处理。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(四）</w:t>
      </w:r>
      <w:r>
        <w:rPr>
          <w:rFonts w:hint="eastAsia" w:ascii="宋体" w:hAnsi="宋体" w:cs="宋体"/>
          <w:sz w:val="28"/>
          <w:szCs w:val="28"/>
          <w:lang w:bidi="ar"/>
        </w:rPr>
        <w:t>选手进入比赛现场后，检查并确认比赛所需要的相关原材料、用具及实施设备等。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(五）</w:t>
      </w:r>
      <w:r>
        <w:rPr>
          <w:rFonts w:hint="eastAsia" w:ascii="宋体" w:hAnsi="宋体" w:cs="宋体"/>
          <w:sz w:val="28"/>
          <w:szCs w:val="28"/>
          <w:lang w:bidi="ar"/>
        </w:rPr>
        <w:t>独立完成操作，不得提前加工，不得多做挑选。严禁携带违禁器物和手机及其他通讯工具进入赛场。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(六）</w:t>
      </w:r>
      <w:r>
        <w:rPr>
          <w:rFonts w:hint="eastAsia" w:ascii="宋体" w:hAnsi="宋体" w:cs="宋体"/>
          <w:sz w:val="28"/>
          <w:szCs w:val="28"/>
          <w:lang w:bidi="ar"/>
        </w:rPr>
        <w:t>不得在赛场喧哗、打斗。爱护场地的设施设备，爱护环境卫生，注意安全。损坏大赛设备照价赔偿。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(七）</w:t>
      </w:r>
      <w:r>
        <w:rPr>
          <w:rFonts w:hint="eastAsia" w:ascii="宋体" w:hAnsi="宋体" w:cs="宋体"/>
          <w:sz w:val="28"/>
          <w:szCs w:val="28"/>
          <w:lang w:bidi="ar"/>
        </w:rPr>
        <w:t>比赛期间设备出现问题时，参赛选手应提请现场评判人员检查确认，并服从评判人员及工作人员的统筹安排。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(八）</w:t>
      </w:r>
      <w:r>
        <w:rPr>
          <w:rFonts w:hint="eastAsia" w:ascii="宋体" w:hAnsi="宋体" w:cs="宋体"/>
          <w:sz w:val="28"/>
          <w:szCs w:val="28"/>
          <w:lang w:bidi="ar"/>
        </w:rPr>
        <w:t>当宣布比赛时间结束时，参赛选手须立即停止操作，如继续操作将被扣分。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(九）</w:t>
      </w:r>
      <w:r>
        <w:rPr>
          <w:rFonts w:hint="eastAsia" w:ascii="宋体" w:hAnsi="宋体" w:cs="宋体"/>
          <w:sz w:val="28"/>
          <w:szCs w:val="28"/>
          <w:lang w:bidi="ar"/>
        </w:rPr>
        <w:t>比赛结束做好清理工作，及时撤离赛场。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(十）</w:t>
      </w:r>
      <w:r>
        <w:rPr>
          <w:rFonts w:hint="eastAsia" w:ascii="宋体" w:hAnsi="宋体" w:cs="宋体"/>
          <w:sz w:val="28"/>
          <w:szCs w:val="28"/>
          <w:lang w:bidi="ar"/>
        </w:rPr>
        <w:t>服从比赛的评判结果，如有异议须由领队统一以书面形式向监察组提出。</w:t>
      </w:r>
    </w:p>
    <w:p>
      <w:pPr>
        <w:rPr>
          <w:rFonts w:hint="eastAsia" w:ascii="宋体" w:hAnsi="宋体" w:cs="宋体"/>
          <w:b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sz w:val="28"/>
          <w:szCs w:val="28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703" w:firstLineChars="250"/>
        <w:textAlignment w:val="auto"/>
        <w:rPr>
          <w:rFonts w:ascii="宋体" w:hAnsi="宋体" w:cs="宋体"/>
          <w:b/>
          <w:sz w:val="28"/>
          <w:szCs w:val="28"/>
          <w:lang w:bidi="ar"/>
        </w:rPr>
      </w:pPr>
      <w:r>
        <w:rPr>
          <w:rFonts w:hint="eastAsia" w:ascii="宋体" w:hAnsi="宋体" w:cs="宋体"/>
          <w:b/>
          <w:sz w:val="28"/>
          <w:szCs w:val="28"/>
          <w:lang w:val="en-US" w:eastAsia="zh-CN" w:bidi="ar"/>
        </w:rPr>
        <w:t>七</w:t>
      </w:r>
      <w:r>
        <w:rPr>
          <w:rFonts w:hint="eastAsia" w:ascii="宋体" w:hAnsi="宋体" w:cs="宋体"/>
          <w:b/>
          <w:sz w:val="28"/>
          <w:szCs w:val="28"/>
          <w:lang w:bidi="ar"/>
        </w:rPr>
        <w:t>、现场提供的原料和设备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="宋体" w:hAnsi="宋体" w:cs="宋体" w:eastAsiaTheme="minorEastAsia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 w:eastAsiaTheme="minorEastAsia"/>
          <w:kern w:val="2"/>
          <w:sz w:val="28"/>
          <w:szCs w:val="28"/>
          <w:lang w:val="en-US" w:eastAsia="zh-CN" w:bidi="ar"/>
        </w:rPr>
        <w:t>比赛区共有22个工位，每个工位面积约5平方米，每个工位配两口炉灶、一个水池、两个工作位、一块砧板、两口炒锅、两把炒勺、一个刷把、一条毛巾、一双筷子、一把火枪、基础调料和规定器皿。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Toc76735493"/>
      <w:bookmarkStart w:id="1" w:name="_Toc77256164"/>
      <w:r>
        <w:rPr>
          <w:rFonts w:hint="eastAsia"/>
          <w:b/>
          <w:bCs/>
          <w:sz w:val="28"/>
          <w:szCs w:val="36"/>
          <w:lang w:val="en-US" w:eastAsia="zh-CN"/>
        </w:rPr>
        <w:t>（一）赛场提供设备清单</w:t>
      </w:r>
      <w:bookmarkEnd w:id="0"/>
      <w:bookmarkEnd w:id="1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赛场提供设备清单</w:t>
      </w:r>
    </w:p>
    <w:tbl>
      <w:tblPr>
        <w:tblStyle w:val="9"/>
        <w:tblW w:w="8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508"/>
        <w:gridCol w:w="4193"/>
        <w:gridCol w:w="1239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设备名称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双头炉灶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双头炉灶，无鼓风机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海鲜蒸柜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公用三层蒸柜，带鼓风机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bookmarkStart w:id="2" w:name="_Toc77256165"/>
      <w:bookmarkStart w:id="3" w:name="_Toc76735494"/>
      <w:r>
        <w:rPr>
          <w:rFonts w:hint="eastAsia"/>
          <w:b/>
          <w:bCs/>
          <w:sz w:val="28"/>
          <w:szCs w:val="36"/>
          <w:lang w:val="en-US" w:eastAsia="zh-CN"/>
        </w:rPr>
        <w:t>（二）赛场提供物资清单</w:t>
      </w:r>
      <w:bookmarkEnd w:id="2"/>
      <w:bookmarkEnd w:id="3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赛场提供物资清单</w:t>
      </w:r>
    </w:p>
    <w:tbl>
      <w:tblPr>
        <w:tblStyle w:val="9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6206"/>
        <w:gridCol w:w="844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bookmarkStart w:id="4" w:name="_Toc77256166"/>
            <w:bookmarkStart w:id="5" w:name="_Toc76735495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物资名称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规定器皿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分类垃圾桶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规定原材料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份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基础调味品（油、盐、味精、酱油、生抽、白糖、生粉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份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砧板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毛巾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筷子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火枪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把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刷把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bookmarkEnd w:id="4"/>
      <w:bookmarkEnd w:id="5"/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3FBBB"/>
    <w:multiLevelType w:val="singleLevel"/>
    <w:tmpl w:val="6973FBBB"/>
    <w:lvl w:ilvl="0" w:tentative="0">
      <w:start w:val="1"/>
      <w:numFmt w:val="chineseCounting"/>
      <w:suff w:val="nothing"/>
      <w:lvlText w:val="（%1）"/>
      <w:lvlJc w:val="left"/>
      <w:pPr>
        <w:ind w:left="72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Zjk0YzgwNzhiYmIyNjAwYzE1ZjU5NmFhNTUyYzAifQ=="/>
  </w:docVars>
  <w:rsids>
    <w:rsidRoot w:val="00000000"/>
    <w:rsid w:val="09AE2DCC"/>
    <w:rsid w:val="09BB607F"/>
    <w:rsid w:val="0E3E79DA"/>
    <w:rsid w:val="20477F87"/>
    <w:rsid w:val="22DF7C7A"/>
    <w:rsid w:val="2ED05604"/>
    <w:rsid w:val="35CA4E89"/>
    <w:rsid w:val="3F76414B"/>
    <w:rsid w:val="45B01A2F"/>
    <w:rsid w:val="479E69C5"/>
    <w:rsid w:val="4BB12EC8"/>
    <w:rsid w:val="744F0276"/>
    <w:rsid w:val="7B45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1"/>
    <w:qFormat/>
    <w:uiPriority w:val="9"/>
    <w:pPr>
      <w:spacing w:line="600" w:lineRule="exact"/>
      <w:jc w:val="both"/>
      <w:outlineLvl w:val="1"/>
    </w:pPr>
    <w:rPr>
      <w:rFonts w:ascii="Times New Roman" w:hAnsi="Times New Roman" w:eastAsia="楷体_GB2312"/>
      <w:szCs w:val="32"/>
    </w:rPr>
  </w:style>
  <w:style w:type="paragraph" w:styleId="6">
    <w:name w:val="heading 3"/>
    <w:basedOn w:val="1"/>
    <w:next w:val="1"/>
    <w:qFormat/>
    <w:uiPriority w:val="9"/>
    <w:pPr>
      <w:outlineLvl w:val="2"/>
    </w:pPr>
    <w:rPr>
      <w:rFonts w:ascii="Times New Roman" w:hAnsi="Times New Roman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280"/>
    </w:pPr>
    <w:rPr>
      <w:rFonts w:ascii="Calibri" w:hAnsi="Calibri" w:cs="Calibri"/>
      <w:sz w:val="18"/>
      <w:szCs w:val="18"/>
    </w:rPr>
  </w:style>
  <w:style w:type="paragraph" w:styleId="7">
    <w:name w:val="Body Text Indent"/>
    <w:basedOn w:val="1"/>
    <w:qFormat/>
    <w:uiPriority w:val="0"/>
    <w:pPr>
      <w:ind w:left="640" w:firstLine="0" w:firstLineChars="0"/>
    </w:pPr>
    <w:rPr>
      <w:rFonts w:ascii="仿宋_GB2312" w:hAnsi="Times New Roman" w:eastAsia="仿宋_GB2312" w:cs="Times New Roman"/>
      <w:sz w:val="32"/>
      <w:szCs w:val="24"/>
    </w:rPr>
  </w:style>
  <w:style w:type="paragraph" w:styleId="8">
    <w:name w:val="Body Text First Indent"/>
    <w:basedOn w:val="2"/>
    <w:qFormat/>
    <w:uiPriority w:val="0"/>
    <w:pPr>
      <w:spacing w:after="0" w:line="560" w:lineRule="exact"/>
      <w:ind w:firstLine="721"/>
      <w:jc w:val="both"/>
    </w:pPr>
    <w:rPr>
      <w:rFonts w:ascii="Calibri" w:hAnsi="Calibri" w:cs="Times New Roman"/>
      <w:kern w:val="0"/>
      <w:szCs w:val="24"/>
    </w:rPr>
  </w:style>
  <w:style w:type="paragraph" w:customStyle="1" w:styleId="11">
    <w:name w:val="表格1--表头"/>
    <w:basedOn w:val="1"/>
    <w:next w:val="1"/>
    <w:qFormat/>
    <w:uiPriority w:val="0"/>
    <w:pPr>
      <w:ind w:firstLine="0" w:firstLineChars="0"/>
      <w:jc w:val="center"/>
    </w:pPr>
    <w:rPr>
      <w:rFonts w:ascii="仿宋" w:hAnsi="仿宋" w:eastAsia="方正小标宋简体" w:cs="Times New Roman"/>
      <w:szCs w:val="28"/>
    </w:rPr>
  </w:style>
  <w:style w:type="paragraph" w:customStyle="1" w:styleId="12">
    <w:name w:val="表格2-表内正文"/>
    <w:basedOn w:val="1"/>
    <w:qFormat/>
    <w:uiPriority w:val="0"/>
    <w:pPr>
      <w:spacing w:line="400" w:lineRule="exact"/>
      <w:ind w:firstLine="0" w:firstLineChars="0"/>
      <w:jc w:val="center"/>
    </w:pPr>
    <w:rPr>
      <w:rFonts w:ascii="仿宋" w:hAnsi="仿宋" w:eastAsia="仿宋" w:cs="Times New Roman"/>
      <w:sz w:val="24"/>
      <w:szCs w:val="28"/>
    </w:rPr>
  </w:style>
  <w:style w:type="paragraph" w:customStyle="1" w:styleId="13">
    <w:name w:val="表格3-标题行"/>
    <w:basedOn w:val="12"/>
    <w:next w:val="12"/>
    <w:qFormat/>
    <w:uiPriority w:val="0"/>
    <w:rPr>
      <w:rFonts w:eastAsia="黑体"/>
    </w:rPr>
  </w:style>
  <w:style w:type="paragraph" w:customStyle="1" w:styleId="14">
    <w:name w:val="封面1-技术文件标题"/>
    <w:basedOn w:val="1"/>
    <w:qFormat/>
    <w:uiPriority w:val="0"/>
    <w:pPr>
      <w:spacing w:beforeAutospacing="0" w:afterAutospacing="0" w:line="600" w:lineRule="exact"/>
      <w:ind w:firstLine="0" w:firstLineChars="0"/>
      <w:jc w:val="center"/>
    </w:pPr>
    <w:rPr>
      <w:rFonts w:ascii="Times New Roman" w:hAnsi="Times New Roman" w:eastAsia="方正小标宋简体" w:cs="Times New Roman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3121</Words>
  <Characters>3223</Characters>
  <Lines>0</Lines>
  <Paragraphs>0</Paragraphs>
  <TotalTime>3</TotalTime>
  <ScaleCrop>false</ScaleCrop>
  <LinksUpToDate>false</LinksUpToDate>
  <CharactersWithSpaces>3248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2023-06-19T07:23:00Z</dcterms:created>
  <dc:creator>张拓</dc:creator>
  <cp:lastModifiedBy>Administrator</cp:lastModifiedBy>
  <dcterms:modified xsi:type="dcterms:W3CDTF">2023-06-20T06:16:35Z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F011A8A5C58E422BA267C1D3AF859BE7_13</vt:lpwstr>
  </property>
</Properties>
</file>